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EC" w:rsidRPr="00C965EC" w:rsidRDefault="00C965EC" w:rsidP="00C965EC">
      <w:pPr>
        <w:jc w:val="right"/>
        <w:rPr>
          <w:rFonts w:ascii="Gibson" w:hAnsi="Gibson" w:cs="Arial"/>
          <w:sz w:val="22"/>
        </w:rPr>
      </w:pPr>
      <w:r w:rsidRPr="00C965EC">
        <w:rPr>
          <w:rFonts w:ascii="Gibson" w:hAnsi="Gibson" w:cs="Arial"/>
          <w:sz w:val="22"/>
        </w:rPr>
        <w:t>Morelia, Michoacán, Fecha</w:t>
      </w:r>
    </w:p>
    <w:p w:rsidR="00C965EC" w:rsidRPr="00C965EC" w:rsidRDefault="00C965EC" w:rsidP="00C965EC">
      <w:pPr>
        <w:jc w:val="right"/>
        <w:rPr>
          <w:rFonts w:ascii="Gibson" w:hAnsi="Gibson" w:cs="Arial"/>
          <w:sz w:val="22"/>
        </w:rPr>
      </w:pPr>
    </w:p>
    <w:p w:rsidR="00C965EC" w:rsidRPr="00C965EC" w:rsidRDefault="00C965EC" w:rsidP="00C965EC">
      <w:pPr>
        <w:rPr>
          <w:rFonts w:ascii="Gibson" w:hAnsi="Gibson" w:cs="Arial"/>
        </w:rPr>
      </w:pPr>
    </w:p>
    <w:p w:rsidR="00C965EC" w:rsidRPr="00C965EC" w:rsidRDefault="00C965EC" w:rsidP="00C965EC">
      <w:pPr>
        <w:rPr>
          <w:rFonts w:ascii="Gibson" w:hAnsi="Gibson" w:cs="Arial"/>
          <w:sz w:val="22"/>
        </w:rPr>
      </w:pPr>
    </w:p>
    <w:p w:rsidR="00C965EC" w:rsidRPr="00C965EC" w:rsidRDefault="00C965EC" w:rsidP="00C965EC">
      <w:pPr>
        <w:rPr>
          <w:rFonts w:ascii="Gibson" w:hAnsi="Gibson" w:cs="Arial"/>
          <w:sz w:val="22"/>
        </w:rPr>
      </w:pPr>
    </w:p>
    <w:p w:rsidR="00C965EC" w:rsidRPr="00C965EC" w:rsidRDefault="00C965EC" w:rsidP="00C965EC">
      <w:pPr>
        <w:rPr>
          <w:rFonts w:ascii="Gibson" w:hAnsi="Gibson" w:cs="Arial"/>
          <w:sz w:val="22"/>
        </w:rPr>
      </w:pPr>
    </w:p>
    <w:p w:rsidR="00C965EC" w:rsidRPr="00C965EC" w:rsidRDefault="00C965EC" w:rsidP="00C965EC">
      <w:pPr>
        <w:rPr>
          <w:rFonts w:ascii="Gibson" w:hAnsi="Gibson" w:cs="Arial"/>
          <w:sz w:val="22"/>
        </w:rPr>
      </w:pPr>
    </w:p>
    <w:p w:rsidR="00C965EC" w:rsidRPr="00C965EC" w:rsidRDefault="00C965EC" w:rsidP="00C965EC">
      <w:pPr>
        <w:rPr>
          <w:rFonts w:ascii="Gibson" w:hAnsi="Gibson" w:cs="Arial"/>
          <w:sz w:val="22"/>
        </w:rPr>
      </w:pPr>
    </w:p>
    <w:p w:rsidR="000B1C9F" w:rsidRDefault="000B1C9F" w:rsidP="00C965EC">
      <w:pPr>
        <w:rPr>
          <w:rFonts w:ascii="Gibson" w:hAnsi="Gibson" w:cs="Arial"/>
          <w:sz w:val="22"/>
        </w:rPr>
      </w:pPr>
    </w:p>
    <w:p w:rsidR="00C965EC" w:rsidRPr="00C965EC" w:rsidRDefault="00C965EC" w:rsidP="00C965EC">
      <w:pPr>
        <w:rPr>
          <w:rFonts w:ascii="Gibson" w:hAnsi="Gibson" w:cs="Arial"/>
          <w:sz w:val="22"/>
        </w:rPr>
      </w:pPr>
      <w:bookmarkStart w:id="0" w:name="_GoBack"/>
      <w:bookmarkEnd w:id="0"/>
      <w:r w:rsidRPr="00C965EC">
        <w:rPr>
          <w:rFonts w:ascii="Gibson" w:hAnsi="Gibson" w:cs="Arial"/>
          <w:sz w:val="22"/>
        </w:rPr>
        <w:t xml:space="preserve">Para:   </w:t>
      </w:r>
    </w:p>
    <w:p w:rsidR="00C965EC" w:rsidRPr="00C965EC" w:rsidRDefault="00C965EC" w:rsidP="00C965EC">
      <w:pPr>
        <w:rPr>
          <w:rFonts w:ascii="Gibson" w:hAnsi="Gibson" w:cs="Arial"/>
          <w:b/>
          <w:sz w:val="22"/>
        </w:rPr>
      </w:pPr>
      <w:r w:rsidRPr="00C965EC">
        <w:rPr>
          <w:rFonts w:ascii="Gibson" w:hAnsi="Gibson" w:cs="Arial"/>
          <w:b/>
          <w:sz w:val="22"/>
        </w:rPr>
        <w:t>Nombre</w:t>
      </w:r>
    </w:p>
    <w:p w:rsidR="00C965EC" w:rsidRPr="00C965EC" w:rsidRDefault="00C965EC" w:rsidP="00C965EC">
      <w:pPr>
        <w:rPr>
          <w:rFonts w:ascii="Gibson" w:hAnsi="Gibson" w:cs="Arial"/>
          <w:sz w:val="22"/>
        </w:rPr>
      </w:pPr>
      <w:r w:rsidRPr="00C965EC">
        <w:rPr>
          <w:rFonts w:ascii="Gibson" w:hAnsi="Gibson" w:cs="Arial"/>
          <w:sz w:val="22"/>
        </w:rPr>
        <w:t>Cargo</w:t>
      </w:r>
    </w:p>
    <w:p w:rsidR="00C965EC" w:rsidRPr="00C965EC" w:rsidRDefault="00C965EC" w:rsidP="00C965EC">
      <w:pPr>
        <w:ind w:left="-142" w:firstLine="709"/>
        <w:rPr>
          <w:rFonts w:ascii="Gibson" w:hAnsi="Gibson" w:cs="Arial"/>
          <w:sz w:val="22"/>
        </w:rPr>
      </w:pPr>
    </w:p>
    <w:p w:rsidR="00C965EC" w:rsidRPr="00C965EC" w:rsidRDefault="00C965EC" w:rsidP="00C965EC">
      <w:pPr>
        <w:tabs>
          <w:tab w:val="left" w:pos="1055"/>
        </w:tabs>
        <w:rPr>
          <w:rFonts w:ascii="Gibson" w:hAnsi="Gibson" w:cs="Arial"/>
          <w:sz w:val="22"/>
        </w:rPr>
      </w:pPr>
      <w:r w:rsidRPr="00C965EC">
        <w:rPr>
          <w:rFonts w:ascii="Gibson" w:hAnsi="Gibson" w:cs="Arial"/>
          <w:sz w:val="22"/>
        </w:rPr>
        <w:t>De:</w:t>
      </w:r>
    </w:p>
    <w:p w:rsidR="00C965EC" w:rsidRPr="00C965EC" w:rsidRDefault="00C965EC" w:rsidP="00C965EC">
      <w:pPr>
        <w:tabs>
          <w:tab w:val="left" w:pos="709"/>
        </w:tabs>
        <w:rPr>
          <w:rFonts w:ascii="Gibson" w:hAnsi="Gibson" w:cs="Arial"/>
          <w:b/>
          <w:sz w:val="22"/>
        </w:rPr>
      </w:pPr>
      <w:r w:rsidRPr="00C965EC">
        <w:rPr>
          <w:rFonts w:ascii="Gibson" w:hAnsi="Gibson" w:cs="Arial"/>
          <w:b/>
          <w:sz w:val="22"/>
        </w:rPr>
        <w:t>Nombre</w:t>
      </w:r>
    </w:p>
    <w:p w:rsidR="00C965EC" w:rsidRPr="00C965EC" w:rsidRDefault="00C965EC" w:rsidP="00C965EC">
      <w:pPr>
        <w:tabs>
          <w:tab w:val="left" w:pos="709"/>
        </w:tabs>
        <w:rPr>
          <w:rFonts w:ascii="Gibson" w:hAnsi="Gibson" w:cs="Arial"/>
          <w:sz w:val="22"/>
        </w:rPr>
      </w:pPr>
      <w:r w:rsidRPr="00C965EC">
        <w:rPr>
          <w:rFonts w:ascii="Gibson" w:hAnsi="Gibson" w:cs="Arial"/>
          <w:sz w:val="22"/>
        </w:rPr>
        <w:t>Cargo</w:t>
      </w:r>
    </w:p>
    <w:p w:rsidR="00C965EC" w:rsidRPr="009F2E9E" w:rsidRDefault="00C965EC" w:rsidP="00C965EC">
      <w:pPr>
        <w:ind w:firstLine="993"/>
        <w:rPr>
          <w:rFonts w:ascii="Arial" w:hAnsi="Arial" w:cs="Arial"/>
        </w:rPr>
      </w:pPr>
    </w:p>
    <w:tbl>
      <w:tblPr>
        <w:tblpPr w:leftFromText="141" w:rightFromText="141" w:vertAnchor="text" w:horzAnchor="margin" w:tblpY="4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400"/>
      </w:tblGrid>
      <w:tr w:rsidR="00C965EC" w:rsidRPr="00C965EC" w:rsidTr="00C965EC">
        <w:trPr>
          <w:trHeight w:val="398"/>
        </w:trPr>
        <w:tc>
          <w:tcPr>
            <w:tcW w:w="2526" w:type="dxa"/>
            <w:shd w:val="clear" w:color="auto" w:fill="0C0C0C"/>
          </w:tcPr>
          <w:p w:rsidR="00C965EC" w:rsidRPr="00C965EC" w:rsidRDefault="00C965EC" w:rsidP="000873D1">
            <w:pPr>
              <w:pStyle w:val="Encabezado"/>
              <w:ind w:right="334" w:firstLine="313"/>
              <w:rPr>
                <w:rFonts w:ascii="Gibson" w:hAnsi="Gibson" w:cs="Arial"/>
              </w:rPr>
            </w:pPr>
            <w:r w:rsidRPr="00C965EC">
              <w:rPr>
                <w:rFonts w:ascii="Gibson" w:hAnsi="Gibson" w:cs="Arial"/>
              </w:rPr>
              <w:t xml:space="preserve">    Asunto:</w:t>
            </w:r>
          </w:p>
        </w:tc>
        <w:tc>
          <w:tcPr>
            <w:tcW w:w="6400" w:type="dxa"/>
          </w:tcPr>
          <w:p w:rsidR="00C965EC" w:rsidRPr="00C965EC" w:rsidRDefault="00C965EC" w:rsidP="000873D1">
            <w:pPr>
              <w:pStyle w:val="Encabezado"/>
              <w:ind w:right="334" w:firstLine="993"/>
              <w:jc w:val="center"/>
              <w:rPr>
                <w:rFonts w:ascii="Gibson" w:hAnsi="Gibson" w:cs="Arial"/>
              </w:rPr>
            </w:pPr>
          </w:p>
        </w:tc>
      </w:tr>
    </w:tbl>
    <w:p w:rsidR="00C965EC" w:rsidRPr="00C965EC" w:rsidRDefault="00C965EC" w:rsidP="00C965EC">
      <w:pPr>
        <w:jc w:val="both"/>
        <w:rPr>
          <w:rFonts w:ascii="Gibson" w:hAnsi="Gibson" w:cs="Arial"/>
        </w:rPr>
      </w:pPr>
    </w:p>
    <w:p w:rsidR="00C965EC" w:rsidRPr="00C965EC" w:rsidRDefault="00C965EC" w:rsidP="00C965EC">
      <w:pPr>
        <w:jc w:val="both"/>
        <w:rPr>
          <w:rFonts w:ascii="Gibson" w:hAnsi="Gibson" w:cs="Arial"/>
        </w:rPr>
      </w:pPr>
    </w:p>
    <w:p w:rsidR="0053123C" w:rsidRPr="00C965EC" w:rsidRDefault="0053123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Pr="00C965EC" w:rsidRDefault="00C965EC" w:rsidP="002F0350">
      <w:pPr>
        <w:ind w:left="1276"/>
        <w:rPr>
          <w:rFonts w:ascii="Gibson" w:hAnsi="Gibson"/>
        </w:rPr>
      </w:pPr>
    </w:p>
    <w:p w:rsidR="00C965EC" w:rsidRDefault="00C965EC" w:rsidP="00C965EC">
      <w:pPr>
        <w:jc w:val="both"/>
        <w:rPr>
          <w:rFonts w:ascii="Gibson" w:hAnsi="Gibson" w:cs="Arial"/>
          <w:b/>
          <w:bCs/>
        </w:rPr>
      </w:pPr>
    </w:p>
    <w:p w:rsidR="00C965EC" w:rsidRDefault="00C965EC" w:rsidP="00C965EC">
      <w:pPr>
        <w:jc w:val="both"/>
        <w:rPr>
          <w:rFonts w:ascii="Gibson" w:hAnsi="Gibson" w:cs="Arial"/>
          <w:b/>
          <w:bCs/>
        </w:rPr>
      </w:pPr>
    </w:p>
    <w:p w:rsidR="00C965EC" w:rsidRDefault="00C965EC" w:rsidP="00C965EC">
      <w:pPr>
        <w:jc w:val="both"/>
        <w:rPr>
          <w:rFonts w:ascii="Gibson" w:hAnsi="Gibson" w:cs="Arial"/>
          <w:b/>
          <w:bCs/>
        </w:rPr>
      </w:pPr>
    </w:p>
    <w:p w:rsidR="00C965EC" w:rsidRDefault="00C965EC" w:rsidP="00C965EC">
      <w:pPr>
        <w:jc w:val="both"/>
        <w:rPr>
          <w:rFonts w:ascii="Gibson" w:hAnsi="Gibson" w:cs="Arial"/>
          <w:b/>
          <w:bCs/>
        </w:rPr>
      </w:pPr>
    </w:p>
    <w:p w:rsidR="00C965EC" w:rsidRPr="00C965EC" w:rsidRDefault="00C965EC" w:rsidP="00C965EC">
      <w:pPr>
        <w:jc w:val="both"/>
        <w:rPr>
          <w:rFonts w:ascii="Gibson" w:hAnsi="Gibson" w:cs="Arial"/>
          <w:b/>
          <w:bCs/>
        </w:rPr>
      </w:pPr>
      <w:r w:rsidRPr="00C965EC">
        <w:rPr>
          <w:rFonts w:ascii="Gibson" w:hAnsi="Gibson" w:cs="Arial"/>
          <w:b/>
          <w:bCs/>
        </w:rPr>
        <w:t>Atentamente</w:t>
      </w:r>
    </w:p>
    <w:p w:rsidR="00C965EC" w:rsidRPr="00C965EC" w:rsidRDefault="00C965EC" w:rsidP="002F0350">
      <w:pPr>
        <w:ind w:left="1276"/>
        <w:rPr>
          <w:rFonts w:ascii="Gibson" w:hAnsi="Gibson"/>
        </w:rPr>
      </w:pPr>
    </w:p>
    <w:sectPr w:rsidR="00C965EC" w:rsidRPr="00C965EC" w:rsidSect="006779F4">
      <w:headerReference w:type="default" r:id="rId6"/>
      <w:foot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58" w:rsidRDefault="00D17358" w:rsidP="002F0350">
      <w:r>
        <w:separator/>
      </w:r>
    </w:p>
  </w:endnote>
  <w:endnote w:type="continuationSeparator" w:id="0">
    <w:p w:rsidR="00D17358" w:rsidRDefault="00D17358" w:rsidP="002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50" w:rsidRDefault="002F035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9F6EB5" wp14:editId="69670518">
              <wp:simplePos x="0" y="0"/>
              <wp:positionH relativeFrom="column">
                <wp:posOffset>-596351</wp:posOffset>
              </wp:positionH>
              <wp:positionV relativeFrom="paragraph">
                <wp:posOffset>-304971</wp:posOffset>
              </wp:positionV>
              <wp:extent cx="1407160" cy="1404620"/>
              <wp:effectExtent l="0" t="0" r="254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50" w:rsidRPr="002F0350" w:rsidRDefault="002F0350" w:rsidP="002F0350">
                          <w:pPr>
                            <w:pStyle w:val="Sinespaciado"/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</w:pPr>
                          <w:r w:rsidRPr="002F0350"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  <w:t xml:space="preserve">Benito Juárez 127, </w:t>
                          </w:r>
                        </w:p>
                        <w:p w:rsidR="002F0350" w:rsidRPr="002F0350" w:rsidRDefault="002F0350" w:rsidP="002F0350">
                          <w:pPr>
                            <w:pStyle w:val="Sinespaciado"/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</w:pPr>
                          <w:r w:rsidRPr="002F0350"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  <w:t xml:space="preserve">Centro, CP 58000 </w:t>
                          </w:r>
                        </w:p>
                        <w:p w:rsidR="002F0350" w:rsidRPr="002F0350" w:rsidRDefault="002F0350" w:rsidP="002F0350">
                          <w:pPr>
                            <w:pStyle w:val="Sinespaciado"/>
                            <w:rPr>
                              <w:rFonts w:ascii="Gibson" w:hAnsi="Gibson"/>
                              <w:color w:val="6A0F49"/>
                              <w:sz w:val="20"/>
                            </w:rPr>
                          </w:pPr>
                          <w:r w:rsidRPr="002F0350"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  <w:t>Morelia, Michoacán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F6E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6.95pt;margin-top:-24pt;width:11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" stroked="f">
              <v:textbox style="mso-fit-shape-to-text:t">
                <w:txbxContent>
                  <w:p w:rsidR="002F0350" w:rsidRPr="002F0350" w:rsidRDefault="002F0350" w:rsidP="002F0350">
                    <w:pPr>
                      <w:pStyle w:val="Sinespaciado"/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</w:pPr>
                    <w:r w:rsidRPr="002F0350"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  <w:t xml:space="preserve">Benito Juárez 127, </w:t>
                    </w:r>
                  </w:p>
                  <w:p w:rsidR="002F0350" w:rsidRPr="002F0350" w:rsidRDefault="002F0350" w:rsidP="002F0350">
                    <w:pPr>
                      <w:pStyle w:val="Sinespaciado"/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</w:pPr>
                    <w:r w:rsidRPr="002F0350"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  <w:t xml:space="preserve">Centro, CP 58000 </w:t>
                    </w:r>
                  </w:p>
                  <w:p w:rsidR="002F0350" w:rsidRPr="002F0350" w:rsidRDefault="002F0350" w:rsidP="002F0350">
                    <w:pPr>
                      <w:pStyle w:val="Sinespaciado"/>
                      <w:rPr>
                        <w:rFonts w:ascii="Gibson" w:hAnsi="Gibson"/>
                        <w:color w:val="6A0F49"/>
                        <w:sz w:val="20"/>
                      </w:rPr>
                    </w:pPr>
                    <w:r w:rsidRPr="002F0350"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  <w:t>Morelia, Michoacán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58" w:rsidRDefault="00D17358" w:rsidP="002F0350">
      <w:r>
        <w:separator/>
      </w:r>
    </w:p>
  </w:footnote>
  <w:footnote w:type="continuationSeparator" w:id="0">
    <w:p w:rsidR="00D17358" w:rsidRDefault="00D17358" w:rsidP="002F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50" w:rsidRDefault="002F03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7537" cy="1006468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GEM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51" cy="1008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350" w:rsidRDefault="002F0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0"/>
    <w:rsid w:val="000B1C9F"/>
    <w:rsid w:val="002F0350"/>
    <w:rsid w:val="0053123C"/>
    <w:rsid w:val="006779F4"/>
    <w:rsid w:val="00B07642"/>
    <w:rsid w:val="00C965EC"/>
    <w:rsid w:val="00D17358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D7F3"/>
  <w15:chartTrackingRefBased/>
  <w15:docId w15:val="{F732626C-9630-45B8-953F-1C93BCC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03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03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F0350"/>
  </w:style>
  <w:style w:type="paragraph" w:styleId="Piedepgina">
    <w:name w:val="footer"/>
    <w:basedOn w:val="Normal"/>
    <w:link w:val="PiedepginaCar"/>
    <w:uiPriority w:val="99"/>
    <w:unhideWhenUsed/>
    <w:rsid w:val="002F03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 Diseño</dc:creator>
  <cp:keywords/>
  <dc:description/>
  <cp:lastModifiedBy>Luis Ma Diseño</cp:lastModifiedBy>
  <cp:revision>3</cp:revision>
  <dcterms:created xsi:type="dcterms:W3CDTF">2021-10-13T18:14:00Z</dcterms:created>
  <dcterms:modified xsi:type="dcterms:W3CDTF">2021-10-13T18:15:00Z</dcterms:modified>
</cp:coreProperties>
</file>